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2E6" w14:textId="77777777" w:rsidR="00381419" w:rsidRDefault="005C10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MUNTERCONNAUGHT COMMUNITY DEVELOPMENT</w:t>
      </w:r>
    </w:p>
    <w:p w14:paraId="74FC054B" w14:textId="77777777" w:rsidR="00381419" w:rsidRDefault="005C10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ASSOCIATION CLG</w:t>
      </w:r>
    </w:p>
    <w:p w14:paraId="036400BE" w14:textId="77777777" w:rsidR="00381419" w:rsidRDefault="005C10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SUPERKIDS</w:t>
      </w:r>
    </w:p>
    <w:p w14:paraId="2E7D26A8" w14:textId="77777777" w:rsidR="00381419" w:rsidRDefault="005C10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RECRUITMENT POLICY &amp; PROCEDURES</w:t>
      </w:r>
    </w:p>
    <w:p w14:paraId="1240C643" w14:textId="77777777" w:rsidR="00381419" w:rsidRDefault="00381419">
      <w:pPr>
        <w:rPr>
          <w:b/>
          <w:bCs/>
          <w:sz w:val="32"/>
          <w:szCs w:val="32"/>
        </w:rPr>
      </w:pPr>
    </w:p>
    <w:p w14:paraId="5A02B9E7" w14:textId="77777777" w:rsidR="00381419" w:rsidRDefault="005C107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2023</w:t>
      </w:r>
    </w:p>
    <w:p w14:paraId="35A2AA49" w14:textId="77777777" w:rsidR="00381419" w:rsidRDefault="00381419">
      <w:pPr>
        <w:rPr>
          <w:b/>
          <w:bCs/>
          <w:sz w:val="32"/>
          <w:szCs w:val="32"/>
        </w:rPr>
      </w:pPr>
    </w:p>
    <w:p w14:paraId="3C6B846B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All recruitment advertisements, screening and recruitment procedures for vacant posts will reflect our commitment to </w:t>
      </w:r>
      <w:r>
        <w:rPr>
          <w:sz w:val="32"/>
          <w:szCs w:val="32"/>
        </w:rPr>
        <w:t xml:space="preserve">equality. We will ensure that interviewers conduct all interviews in a non-discriminatory way. Interviews will be undertaken by a minimum of two persons of Munterconnaught Community Development Association </w:t>
      </w:r>
      <w:proofErr w:type="spellStart"/>
      <w:r>
        <w:rPr>
          <w:sz w:val="32"/>
          <w:szCs w:val="32"/>
        </w:rPr>
        <w:t>clg</w:t>
      </w:r>
      <w:proofErr w:type="spellEnd"/>
      <w:r>
        <w:rPr>
          <w:sz w:val="32"/>
          <w:szCs w:val="32"/>
        </w:rPr>
        <w:t xml:space="preserve"> (the Company) being the Service Provider of </w:t>
      </w:r>
      <w:proofErr w:type="spellStart"/>
      <w:r>
        <w:rPr>
          <w:sz w:val="32"/>
          <w:szCs w:val="32"/>
        </w:rPr>
        <w:t>SuperKids</w:t>
      </w:r>
      <w:proofErr w:type="spellEnd"/>
      <w:r>
        <w:rPr>
          <w:sz w:val="32"/>
          <w:szCs w:val="32"/>
        </w:rPr>
        <w:t xml:space="preserve">. Interviewers will base any interview on an agreed list of </w:t>
      </w:r>
      <w:proofErr w:type="gramStart"/>
      <w:r>
        <w:rPr>
          <w:sz w:val="32"/>
          <w:szCs w:val="32"/>
        </w:rPr>
        <w:t>questions’</w:t>
      </w:r>
      <w:proofErr w:type="gramEnd"/>
    </w:p>
    <w:p w14:paraId="03C3C4CE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All persons interviewed will be provided with information about </w:t>
      </w:r>
      <w:proofErr w:type="spellStart"/>
      <w:r>
        <w:rPr>
          <w:sz w:val="32"/>
          <w:szCs w:val="32"/>
        </w:rPr>
        <w:t>SuperKids</w:t>
      </w:r>
      <w:proofErr w:type="spellEnd"/>
      <w:r>
        <w:rPr>
          <w:sz w:val="32"/>
          <w:szCs w:val="32"/>
        </w:rPr>
        <w:t xml:space="preserve"> and full details of the role they have applied for.</w:t>
      </w:r>
    </w:p>
    <w:p w14:paraId="0861D4B4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minimum of two references (one from the most recent employer) will be obtained. No references from family or relatives will be accepted.   </w:t>
      </w:r>
    </w:p>
    <w:p w14:paraId="2C29A3E8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>In accordance with legislation all new employees will be given a Contract of Employment clearly setting out the terms and conditions of employment. All such contracts in respect of permanent employment will include a six-month probationary period.</w:t>
      </w:r>
    </w:p>
    <w:p w14:paraId="5481BCB1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>Employees will be required to sign up to the Child Protection &amp; Welfare Policy and training in Child Protection and Children First will be sought for all staff.</w:t>
      </w:r>
    </w:p>
    <w:p w14:paraId="1030C219" w14:textId="77777777" w:rsidR="00381419" w:rsidRDefault="005C1075">
      <w:pPr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SuperKids</w:t>
      </w:r>
      <w:proofErr w:type="spellEnd"/>
      <w:r>
        <w:rPr>
          <w:sz w:val="32"/>
          <w:szCs w:val="32"/>
        </w:rPr>
        <w:t xml:space="preserve"> will not employ, </w:t>
      </w:r>
      <w:proofErr w:type="gramStart"/>
      <w:r>
        <w:rPr>
          <w:sz w:val="32"/>
          <w:szCs w:val="32"/>
        </w:rPr>
        <w:t>contract</w:t>
      </w:r>
      <w:proofErr w:type="gramEnd"/>
      <w:r>
        <w:rPr>
          <w:sz w:val="32"/>
          <w:szCs w:val="32"/>
        </w:rPr>
        <w:t xml:space="preserve"> or involve as a volunteer any person to work with children who has a criminal conviction for violent crime, sexual crime, drugs related offences or any other offences deemed inappropriate in relation to working with children.</w:t>
      </w:r>
    </w:p>
    <w:p w14:paraId="3992ECDC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Prior to having an offer of employment confirmed the individual concerned is required to grant permission for vetting from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Garda </w:t>
      </w:r>
      <w:proofErr w:type="spellStart"/>
      <w:r>
        <w:rPr>
          <w:sz w:val="32"/>
          <w:szCs w:val="32"/>
        </w:rPr>
        <w:t>Siochána</w:t>
      </w:r>
      <w:proofErr w:type="spellEnd"/>
      <w:r>
        <w:rPr>
          <w:sz w:val="32"/>
          <w:szCs w:val="32"/>
        </w:rPr>
        <w:t>. Such vetting will be undertaken for all staff and volunteers.</w:t>
      </w:r>
    </w:p>
    <w:p w14:paraId="54957B1A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All documentation related to recruitment, including but not limited to CVs, letters of application, interview notes, references,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Garda </w:t>
      </w:r>
      <w:proofErr w:type="spellStart"/>
      <w:r>
        <w:rPr>
          <w:sz w:val="32"/>
          <w:szCs w:val="32"/>
        </w:rPr>
        <w:t>Siochána</w:t>
      </w:r>
      <w:proofErr w:type="spellEnd"/>
      <w:r>
        <w:rPr>
          <w:sz w:val="32"/>
          <w:szCs w:val="32"/>
        </w:rPr>
        <w:t xml:space="preserve"> vetting, contracts of employment and training information, will be held on file under the terms of our Data Protection Policy.</w:t>
      </w:r>
    </w:p>
    <w:p w14:paraId="05A083B8" w14:textId="77777777" w:rsidR="00381419" w:rsidRDefault="005C1075">
      <w:pPr>
        <w:jc w:val="left"/>
        <w:rPr>
          <w:sz w:val="32"/>
          <w:szCs w:val="32"/>
        </w:rPr>
      </w:pPr>
      <w:r>
        <w:rPr>
          <w:sz w:val="32"/>
          <w:szCs w:val="32"/>
        </w:rPr>
        <w:t>An induction/training schedule (usually one month) will be set out for each new employee.</w:t>
      </w:r>
    </w:p>
    <w:p w14:paraId="79E9D333" w14:textId="77777777" w:rsidR="00381419" w:rsidRDefault="005C1075">
      <w:pPr>
        <w:jc w:val="left"/>
      </w:pPr>
      <w:r>
        <w:rPr>
          <w:sz w:val="32"/>
          <w:szCs w:val="32"/>
        </w:rPr>
        <w:t xml:space="preserve">   </w:t>
      </w:r>
    </w:p>
    <w:sectPr w:rsidR="0038141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A7A5" w14:textId="77777777" w:rsidR="005C1075" w:rsidRDefault="005C1075">
      <w:pPr>
        <w:spacing w:after="0"/>
      </w:pPr>
      <w:r>
        <w:separator/>
      </w:r>
    </w:p>
  </w:endnote>
  <w:endnote w:type="continuationSeparator" w:id="0">
    <w:p w14:paraId="71C206A4" w14:textId="77777777" w:rsidR="005C1075" w:rsidRDefault="005C1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0517" w14:textId="77777777" w:rsidR="005C1075" w:rsidRDefault="005C1075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302D3B8" w14:textId="77777777" w:rsidR="005C1075" w:rsidRDefault="005C10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1419"/>
    <w:rsid w:val="00381419"/>
    <w:rsid w:val="005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39C1"/>
  <w15:docId w15:val="{1BA3144F-9E89-4569-875F-1A420B9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2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 Gilbert</dc:creator>
  <dc:description/>
  <cp:lastModifiedBy>Lynch, Tom</cp:lastModifiedBy>
  <cp:revision>2</cp:revision>
  <dcterms:created xsi:type="dcterms:W3CDTF">2024-02-04T07:40:00Z</dcterms:created>
  <dcterms:modified xsi:type="dcterms:W3CDTF">2024-02-04T07:40:00Z</dcterms:modified>
</cp:coreProperties>
</file>